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2F922A4D" w:rsidR="00672D4B" w:rsidRDefault="00511B55" w:rsidP="00453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3273" w:rsidRPr="00453273">
              <w:rPr>
                <w:rFonts w:ascii="Arial" w:hAnsi="Arial" w:cs="Arial"/>
                <w:b/>
                <w:sz w:val="24"/>
                <w:szCs w:val="24"/>
              </w:rPr>
              <w:t>“Els animals tenen drets, com actuar en cas de maltractament, visió jurídica i visió veterinària”.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344D7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77777777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74540">
        <w:rPr>
          <w:rFonts w:ascii="Arial" w:hAnsi="Arial" w:cs="Arial"/>
          <w:noProof/>
          <w:sz w:val="24"/>
          <w:szCs w:val="24"/>
        </w:rPr>
        <w:t>dijous, 28 / novembre / 2019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69E80103" w:rsidR="006823E6" w:rsidRDefault="00344D79">
    <w:pPr>
      <w:pStyle w:val="Capalera"/>
    </w:pPr>
    <w:r>
      <w:rPr>
        <w:noProof/>
      </w:rPr>
      <w:pict w14:anchorId="261C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1" o:title="LOGO COLLEGI ADVOCATS format gran" gain="19661f" blacklevel="22938f"/>
          <w10:wrap anchorx="margin" anchory="margin"/>
        </v:shape>
      </w:pict>
    </w:r>
    <w:r w:rsidR="00974540"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bMfAWr83nKLS9MMBl2UsjaNjs9hZVI2gu1UTIHMcPEP5ugq6gTWRPU55qJk/2fA/05a6as4krX7qThrXBE00w==" w:salt="Eh+FP0IlKrJmufBTR5HbPw==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44D79"/>
    <w:rsid w:val="00354308"/>
    <w:rsid w:val="003A4C50"/>
    <w:rsid w:val="003C41DA"/>
    <w:rsid w:val="003C62AF"/>
    <w:rsid w:val="00453273"/>
    <w:rsid w:val="00511B55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6F97-F7DD-4CE2-8E32-7C01AF9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2019-11-28T17:35:00Z</dcterms:created>
  <dcterms:modified xsi:type="dcterms:W3CDTF">2019-11-28T17:35:00Z</dcterms:modified>
</cp:coreProperties>
</file>